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3CAAA" w14:textId="77777777" w:rsidR="0015381D" w:rsidRPr="00D67307" w:rsidRDefault="0015381D" w:rsidP="0015381D">
      <w:pPr>
        <w:spacing w:line="480" w:lineRule="auto"/>
        <w:jc w:val="center"/>
        <w:rPr>
          <w:rFonts w:cs="Times New Roman"/>
          <w:sz w:val="24"/>
          <w:szCs w:val="24"/>
        </w:rPr>
      </w:pPr>
    </w:p>
    <w:p w14:paraId="5022AC88" w14:textId="77777777" w:rsidR="0015381D" w:rsidRPr="00D67307" w:rsidRDefault="0015381D" w:rsidP="0015381D">
      <w:pPr>
        <w:spacing w:line="480" w:lineRule="auto"/>
        <w:jc w:val="center"/>
        <w:rPr>
          <w:rFonts w:cs="Times New Roman"/>
          <w:sz w:val="24"/>
          <w:szCs w:val="24"/>
        </w:rPr>
      </w:pPr>
    </w:p>
    <w:p w14:paraId="5D41AFE7" w14:textId="77777777" w:rsidR="0015381D" w:rsidRPr="00D67307" w:rsidRDefault="0015381D" w:rsidP="0015381D">
      <w:pPr>
        <w:spacing w:line="480" w:lineRule="auto"/>
        <w:jc w:val="center"/>
        <w:rPr>
          <w:rFonts w:cs="Times New Roman"/>
          <w:sz w:val="24"/>
          <w:szCs w:val="24"/>
        </w:rPr>
      </w:pPr>
    </w:p>
    <w:p w14:paraId="3C060A3C" w14:textId="77777777" w:rsidR="0015381D" w:rsidRPr="00D67307" w:rsidRDefault="0015381D" w:rsidP="0015381D">
      <w:pPr>
        <w:spacing w:line="480" w:lineRule="auto"/>
        <w:jc w:val="center"/>
        <w:rPr>
          <w:rFonts w:cs="Times New Roman"/>
          <w:sz w:val="24"/>
          <w:szCs w:val="24"/>
        </w:rPr>
      </w:pPr>
    </w:p>
    <w:p w14:paraId="4EC3670E" w14:textId="77777777" w:rsidR="0015381D" w:rsidRPr="00D67307" w:rsidRDefault="0015381D" w:rsidP="0015381D">
      <w:pPr>
        <w:spacing w:line="480" w:lineRule="auto"/>
        <w:jc w:val="center"/>
        <w:rPr>
          <w:rFonts w:cs="Times New Roman"/>
          <w:sz w:val="24"/>
          <w:szCs w:val="24"/>
        </w:rPr>
      </w:pPr>
    </w:p>
    <w:p w14:paraId="395553F6" w14:textId="084EF7F6" w:rsidR="0015381D" w:rsidRPr="00D67307" w:rsidRDefault="0015381D" w:rsidP="0015381D">
      <w:pPr>
        <w:spacing w:line="480" w:lineRule="auto"/>
        <w:jc w:val="center"/>
        <w:rPr>
          <w:rFonts w:cs="Times New Roman"/>
          <w:sz w:val="24"/>
          <w:szCs w:val="24"/>
        </w:rPr>
      </w:pPr>
      <w:r w:rsidRPr="00D67307">
        <w:rPr>
          <w:rFonts w:cs="Times New Roman"/>
          <w:sz w:val="24"/>
          <w:szCs w:val="24"/>
        </w:rPr>
        <w:t xml:space="preserve">Crimes and Punishment </w:t>
      </w:r>
      <w:r>
        <w:rPr>
          <w:rFonts w:cs="Times New Roman"/>
          <w:sz w:val="24"/>
          <w:szCs w:val="24"/>
        </w:rPr>
        <w:t>Final</w:t>
      </w:r>
      <w:r w:rsidRPr="00D67307">
        <w:rPr>
          <w:rFonts w:cs="Times New Roman"/>
          <w:sz w:val="24"/>
          <w:szCs w:val="24"/>
        </w:rPr>
        <w:t xml:space="preserve"> Draft</w:t>
      </w:r>
    </w:p>
    <w:p w14:paraId="1982CFF9" w14:textId="77777777" w:rsidR="0015381D" w:rsidRPr="00D67307" w:rsidRDefault="0015381D" w:rsidP="0015381D">
      <w:pPr>
        <w:spacing w:line="480" w:lineRule="auto"/>
        <w:jc w:val="center"/>
        <w:rPr>
          <w:rFonts w:cs="Times New Roman"/>
          <w:sz w:val="24"/>
          <w:szCs w:val="24"/>
        </w:rPr>
      </w:pPr>
      <w:r w:rsidRPr="00D67307">
        <w:rPr>
          <w:rFonts w:cs="Times New Roman"/>
          <w:sz w:val="24"/>
          <w:szCs w:val="24"/>
        </w:rPr>
        <w:t>Student Name</w:t>
      </w:r>
    </w:p>
    <w:p w14:paraId="4A71417F" w14:textId="77777777" w:rsidR="0015381D" w:rsidRPr="00D67307" w:rsidRDefault="0015381D" w:rsidP="0015381D">
      <w:pPr>
        <w:spacing w:line="480" w:lineRule="auto"/>
        <w:jc w:val="center"/>
        <w:rPr>
          <w:rFonts w:cs="Times New Roman"/>
          <w:sz w:val="24"/>
          <w:szCs w:val="24"/>
        </w:rPr>
      </w:pPr>
      <w:r w:rsidRPr="00D67307">
        <w:rPr>
          <w:rFonts w:cs="Times New Roman"/>
          <w:sz w:val="24"/>
          <w:szCs w:val="24"/>
        </w:rPr>
        <w:t>Institution Affiliation</w:t>
      </w:r>
    </w:p>
    <w:p w14:paraId="75EA8E42" w14:textId="77777777" w:rsidR="0015381D" w:rsidRPr="00D67307" w:rsidRDefault="0015381D" w:rsidP="0015381D">
      <w:pPr>
        <w:spacing w:line="480" w:lineRule="auto"/>
        <w:jc w:val="center"/>
        <w:rPr>
          <w:rFonts w:cs="Times New Roman"/>
          <w:sz w:val="24"/>
          <w:szCs w:val="24"/>
        </w:rPr>
      </w:pPr>
      <w:r w:rsidRPr="00D67307">
        <w:rPr>
          <w:rFonts w:cs="Times New Roman"/>
          <w:sz w:val="24"/>
          <w:szCs w:val="24"/>
        </w:rPr>
        <w:t>Date</w:t>
      </w:r>
    </w:p>
    <w:p w14:paraId="4260741C" w14:textId="77777777" w:rsidR="0015381D" w:rsidRDefault="0015381D" w:rsidP="0015381D">
      <w:pPr>
        <w:spacing w:line="480" w:lineRule="auto"/>
        <w:ind w:firstLine="720"/>
        <w:jc w:val="both"/>
        <w:rPr>
          <w:rFonts w:cs="Times New Roman"/>
          <w:sz w:val="24"/>
          <w:szCs w:val="24"/>
        </w:rPr>
      </w:pPr>
      <w:r w:rsidRPr="00D67307">
        <w:rPr>
          <w:rFonts w:cs="Times New Roman"/>
          <w:sz w:val="24"/>
          <w:szCs w:val="24"/>
        </w:rPr>
        <w:br w:type="page"/>
      </w:r>
      <w:r w:rsidRPr="00D67307">
        <w:rPr>
          <w:rFonts w:cs="Times New Roman"/>
          <w:sz w:val="24"/>
          <w:szCs w:val="24"/>
        </w:rPr>
        <w:lastRenderedPageBreak/>
        <w:t xml:space="preserve">Comprehension of the concept of crime and punishment is a wide topic. A crime refers to </w:t>
      </w:r>
      <w:r>
        <w:rPr>
          <w:rFonts w:cs="Times New Roman"/>
          <w:sz w:val="24"/>
          <w:szCs w:val="24"/>
        </w:rPr>
        <w:t xml:space="preserve">any action that constitutes an offense and is punishable by the law. Thus, punishment refers to any imposition or infliction of a penalty as retribution for an offense. </w:t>
      </w:r>
      <w:r w:rsidRPr="00D67307">
        <w:rPr>
          <w:rFonts w:cs="Times New Roman"/>
          <w:sz w:val="24"/>
          <w:szCs w:val="24"/>
        </w:rPr>
        <w:t xml:space="preserve"> </w:t>
      </w:r>
      <w:r>
        <w:rPr>
          <w:rFonts w:cs="Times New Roman"/>
          <w:sz w:val="24"/>
          <w:szCs w:val="24"/>
        </w:rPr>
        <w:t xml:space="preserve">Based on research by (Cherrington et al, 2007), punishments are the most effective strategy for changing behavior. He argues that punishments are effective when the threat of punishment is present, and when the offender has been found guilty of the crime. Therefore, this essay focuses on comprehending major ideas put forward by (Beccaria, 1819) in his book "An Essay on Crimes and Punishment." </w:t>
      </w:r>
      <w:r w:rsidRPr="00D67307">
        <w:rPr>
          <w:rFonts w:cs="Times New Roman"/>
          <w:sz w:val="24"/>
          <w:szCs w:val="24"/>
        </w:rPr>
        <w:t xml:space="preserve">Beccaria summarizes crimes and punishments in a way that individuals should comprehend that punishments should not be a violent act committed against an individual but should be an essential act under the given circumstances, and should be proportionate to the crime, and according to the law. </w:t>
      </w:r>
    </w:p>
    <w:p w14:paraId="09533303" w14:textId="77777777" w:rsidR="0015381D" w:rsidRDefault="0015381D" w:rsidP="0015381D">
      <w:pPr>
        <w:spacing w:line="480" w:lineRule="auto"/>
        <w:ind w:firstLine="720"/>
        <w:jc w:val="both"/>
        <w:rPr>
          <w:rFonts w:cs="Times New Roman"/>
          <w:sz w:val="24"/>
          <w:szCs w:val="24"/>
        </w:rPr>
      </w:pPr>
      <w:r w:rsidRPr="00D67307">
        <w:rPr>
          <w:rFonts w:cs="Times New Roman"/>
          <w:sz w:val="24"/>
          <w:szCs w:val="24"/>
        </w:rPr>
        <w:t>An essay on Crimes and punishment argues that capital punishment as a form of legitimizing the behavior that the law aims at repressing is counterproductive to the message being conveyed</w:t>
      </w:r>
      <w:r>
        <w:rPr>
          <w:rFonts w:cs="Times New Roman"/>
          <w:sz w:val="24"/>
          <w:szCs w:val="24"/>
        </w:rPr>
        <w:t xml:space="preserve"> (Beccaria, 1819)</w:t>
      </w:r>
      <w:r w:rsidRPr="00D67307">
        <w:rPr>
          <w:rFonts w:cs="Times New Roman"/>
          <w:sz w:val="24"/>
          <w:szCs w:val="24"/>
        </w:rPr>
        <w:t>.</w:t>
      </w:r>
      <w:r>
        <w:rPr>
          <w:rFonts w:cs="Times New Roman"/>
          <w:sz w:val="24"/>
          <w:szCs w:val="24"/>
        </w:rPr>
        <w:t xml:space="preserve"> Punishments may cause frustrating behaviors since an individual's thinking is fixated on past errors and mistakes rather than searching for the most effective solution. This leads to capital punishment. Capital punishment refers to the execution of an offender that has been sentenced to death by a court of law. Forms of capital punishment may involve electrocution, hanging, firing squad, lethal injections, and the gas chamber. Today, the supreme court has not found these methods unconstitutional irrespective of being found unconstitutional by state courts. Research by (Sethuraju et al, 2016), There have existed different rationales for either supporting and rejecting the death penalty. The results of the article showed that although the practice of capital punishment remains legal in over thirty-six states, there are still arguments requiring its abolition due to the intensity of the death penalty as a punishment.  The review </w:t>
      </w:r>
      <w:r w:rsidRPr="00D67307">
        <w:rPr>
          <w:rFonts w:cs="Times New Roman"/>
          <w:sz w:val="24"/>
          <w:szCs w:val="24"/>
        </w:rPr>
        <w:t xml:space="preserve">also </w:t>
      </w:r>
      <w:r w:rsidRPr="00D67307">
        <w:rPr>
          <w:rFonts w:cs="Times New Roman"/>
          <w:sz w:val="24"/>
          <w:szCs w:val="24"/>
        </w:rPr>
        <w:lastRenderedPageBreak/>
        <w:t>discusses the effects of capital punishment on both societies and individuals</w:t>
      </w:r>
      <w:r>
        <w:rPr>
          <w:rFonts w:cs="Times New Roman"/>
          <w:sz w:val="24"/>
          <w:szCs w:val="24"/>
        </w:rPr>
        <w:t>. According to (Beccaria, 1819), when capital punishment is utilized for lesser crimes, it is viewed as an immoral concept in Infront of society. Thus, he opposed capital punishment such as torture and the death penalty except in critical conditions.</w:t>
      </w:r>
    </w:p>
    <w:p w14:paraId="57D8AF96" w14:textId="77777777" w:rsidR="0015381D" w:rsidRDefault="0015381D" w:rsidP="0015381D">
      <w:pPr>
        <w:spacing w:line="480" w:lineRule="auto"/>
        <w:ind w:firstLine="720"/>
        <w:jc w:val="both"/>
        <w:rPr>
          <w:rFonts w:cs="Times New Roman"/>
          <w:sz w:val="24"/>
          <w:szCs w:val="24"/>
        </w:rPr>
      </w:pPr>
      <w:r w:rsidRPr="00D67307">
        <w:rPr>
          <w:rFonts w:cs="Times New Roman"/>
          <w:sz w:val="24"/>
          <w:szCs w:val="24"/>
        </w:rPr>
        <w:t xml:space="preserve">Beccaria explored different kinds of crimes and sorted them by the degree of their severity effects on society as a whole. He argues that a more immediate punishment is necessary depending on the severity of the crime to the society. </w:t>
      </w:r>
      <w:r>
        <w:rPr>
          <w:rFonts w:cs="Times New Roman"/>
          <w:sz w:val="24"/>
          <w:szCs w:val="24"/>
        </w:rPr>
        <w:t xml:space="preserve">According to Beccaria, Treason was the worst crime since it tampered with the social contract. Treason refers to the crime of betraying one's nation, especially through killing attempts and overthrowing the sovereign government. It was followed by violence against individuals, property, and he argued that such crimes should be punished by the administration of fines. The last was public disruption. </w:t>
      </w:r>
      <w:r w:rsidRPr="00D67307">
        <w:rPr>
          <w:rFonts w:cs="Times New Roman"/>
          <w:sz w:val="24"/>
          <w:szCs w:val="24"/>
        </w:rPr>
        <w:t xml:space="preserve">He concludes that crimes and punishments should be proportionate to one another. </w:t>
      </w:r>
      <w:r>
        <w:rPr>
          <w:rFonts w:cs="Times New Roman"/>
          <w:sz w:val="24"/>
          <w:szCs w:val="24"/>
        </w:rPr>
        <w:t>For instance, he argues that the crime of suicide or attempted suicide should be left to God, and not the justice system. Moreover, he argued that bounty hunting should not be allowed since it tampers with the morals of both individuals and societies. In an article by (Rowland et al, 2017), some crimes were inappropriate for children under the age of eighteen and were considered as child abuse instead of criminal punishment.</w:t>
      </w:r>
    </w:p>
    <w:p w14:paraId="2ED501DB" w14:textId="77777777" w:rsidR="0015381D" w:rsidRDefault="0015381D" w:rsidP="0015381D">
      <w:pPr>
        <w:spacing w:line="480" w:lineRule="auto"/>
        <w:ind w:firstLine="720"/>
        <w:jc w:val="both"/>
        <w:rPr>
          <w:rFonts w:cs="Times New Roman"/>
          <w:sz w:val="24"/>
          <w:szCs w:val="24"/>
        </w:rPr>
      </w:pPr>
      <w:r>
        <w:rPr>
          <w:rFonts w:cs="Times New Roman"/>
          <w:sz w:val="24"/>
          <w:szCs w:val="24"/>
        </w:rPr>
        <w:t>Furthermore,</w:t>
      </w:r>
      <w:r w:rsidRPr="00D67307">
        <w:rPr>
          <w:rFonts w:cs="Times New Roman"/>
          <w:sz w:val="24"/>
          <w:szCs w:val="24"/>
        </w:rPr>
        <w:t xml:space="preserve"> </w:t>
      </w:r>
      <w:r>
        <w:rPr>
          <w:rFonts w:cs="Times New Roman"/>
          <w:sz w:val="24"/>
          <w:szCs w:val="24"/>
        </w:rPr>
        <w:t>t</w:t>
      </w:r>
      <w:r w:rsidRPr="00D67307">
        <w:rPr>
          <w:rFonts w:cs="Times New Roman"/>
          <w:sz w:val="24"/>
          <w:szCs w:val="24"/>
        </w:rPr>
        <w:t>he book argues that to prevent crimes, a society must employ strategies that are accepted by both the law and the society. These laws should ensure that both the mental conditions and physical capabilities of society, in general</w:t>
      </w:r>
      <w:r>
        <w:rPr>
          <w:rFonts w:cs="Times New Roman"/>
          <w:sz w:val="24"/>
          <w:szCs w:val="24"/>
        </w:rPr>
        <w:t xml:space="preserve">, are maintained. </w:t>
      </w:r>
      <w:r w:rsidRPr="00D67307">
        <w:rPr>
          <w:rFonts w:cs="Times New Roman"/>
          <w:sz w:val="24"/>
          <w:szCs w:val="24"/>
        </w:rPr>
        <w:t xml:space="preserve"> He divided the strategies into</w:t>
      </w:r>
      <w:r>
        <w:rPr>
          <w:rFonts w:cs="Times New Roman"/>
          <w:sz w:val="24"/>
          <w:szCs w:val="24"/>
        </w:rPr>
        <w:t xml:space="preserve"> several</w:t>
      </w:r>
      <w:r w:rsidRPr="00D67307">
        <w:rPr>
          <w:rFonts w:cs="Times New Roman"/>
          <w:sz w:val="24"/>
          <w:szCs w:val="24"/>
        </w:rPr>
        <w:t xml:space="preserve"> major groups. </w:t>
      </w:r>
      <w:r>
        <w:rPr>
          <w:rFonts w:cs="Times New Roman"/>
          <w:sz w:val="24"/>
          <w:szCs w:val="24"/>
        </w:rPr>
        <w:t xml:space="preserve">First, society must ensure that laws are simple and clear. That is, when laws become many and too complex, their enforcement becomes too hard, thus the probability of maintaining them becomes too complicated. Second, ensuring that the entire nation is united in defense will ensure that the process of recognizing crimes and administering effective </w:t>
      </w:r>
      <w:r>
        <w:rPr>
          <w:rFonts w:cs="Times New Roman"/>
          <w:sz w:val="24"/>
          <w:szCs w:val="24"/>
        </w:rPr>
        <w:lastRenderedPageBreak/>
        <w:t xml:space="preserve">punishments is simplified. Third, ensuring that laws are not against classes of men, but against men will ascertain that discrimination in the criminal justice system is avoided. Furthermore, ensuring that virtue is maintained will guarantee certainty of the outcome of the crime and punishment. Lastly, showing a direct interest in the law as a whole to observance rather than corruption will ensure that the process is just. Research by (Murray, 2005) argues that society plays an important role in ensuring that crime management is effective. This will ensure that victims and effects of crimes are reduced. </w:t>
      </w:r>
    </w:p>
    <w:p w14:paraId="3CB50BC5" w14:textId="77777777" w:rsidR="0015381D" w:rsidRDefault="0015381D" w:rsidP="0015381D">
      <w:pPr>
        <w:spacing w:line="480" w:lineRule="auto"/>
        <w:ind w:firstLine="720"/>
        <w:jc w:val="both"/>
        <w:rPr>
          <w:rFonts w:cs="Times New Roman"/>
          <w:sz w:val="24"/>
          <w:szCs w:val="24"/>
        </w:rPr>
      </w:pPr>
      <w:r w:rsidRPr="00D67307">
        <w:rPr>
          <w:rFonts w:cs="Times New Roman"/>
          <w:sz w:val="24"/>
          <w:szCs w:val="24"/>
        </w:rPr>
        <w:t>Those who study crimes and punishment argue that different ways to simultaneously punish criminal offenders while protecting the public have been developed. These methods include incapacitation</w:t>
      </w:r>
      <w:r>
        <w:rPr>
          <w:rFonts w:cs="Times New Roman"/>
          <w:sz w:val="24"/>
          <w:szCs w:val="24"/>
        </w:rPr>
        <w:t xml:space="preserve"> and imprisonment, banishment, </w:t>
      </w:r>
      <w:r w:rsidRPr="00D67307">
        <w:rPr>
          <w:rFonts w:cs="Times New Roman"/>
          <w:sz w:val="24"/>
          <w:szCs w:val="24"/>
        </w:rPr>
        <w:t xml:space="preserve">deterrence, retribution, rehabilitation, and restoration. </w:t>
      </w:r>
      <w:r>
        <w:rPr>
          <w:rFonts w:cs="Times New Roman"/>
          <w:sz w:val="24"/>
          <w:szCs w:val="24"/>
        </w:rPr>
        <w:t xml:space="preserve">Incapacitation punishment involves sending criminals to prison and restricting their freedom in the community to ensure the protection of society and ensuring the offender does not commit further crimes. However, according to research by (Apel et al, 2017), imprisonment as a form of punishment is ineffective in the united states since offenders are less likely to transition back to public life and are therefore more likely to commit further crimes. Banishment as a form of punishment involves the offender staying outside of a certain region. It was commonly utilized in ancient world cultures. Deterrence involves instilling fear to ensure that society does not commit crimes. Rehabilitation as a form of punishment involves the application of treatment and training to the offender so that they are capable of returning to society and function as law-abiding citizens of the society. Restoration punishment is a complex process of psychological alteration and behavioral change to treat the harm that the criminal has caused. Therefore, the United States Constitution was influenced by the Beccaria to rule against vagueness, right to be judged by peers, right to public trials, right to dismiss certain jurors, and right against unjust punishments. </w:t>
      </w:r>
    </w:p>
    <w:p w14:paraId="08915CE9" w14:textId="77777777" w:rsidR="0015381D" w:rsidRDefault="0015381D" w:rsidP="0015381D">
      <w:pPr>
        <w:spacing w:line="480" w:lineRule="auto"/>
        <w:ind w:firstLine="720"/>
        <w:jc w:val="both"/>
        <w:rPr>
          <w:rFonts w:cs="Times New Roman"/>
          <w:sz w:val="24"/>
          <w:szCs w:val="24"/>
        </w:rPr>
      </w:pPr>
      <w:r>
        <w:rPr>
          <w:rFonts w:cs="Times New Roman"/>
          <w:sz w:val="24"/>
          <w:szCs w:val="24"/>
        </w:rPr>
        <w:lastRenderedPageBreak/>
        <w:t>In summary, t</w:t>
      </w:r>
      <w:r w:rsidRPr="00D67307">
        <w:rPr>
          <w:rFonts w:cs="Times New Roman"/>
          <w:sz w:val="24"/>
          <w:szCs w:val="24"/>
        </w:rPr>
        <w:t xml:space="preserve">his review adopts the idea of free will to decree a punishment on the delinquents and renounces old habits of torture and death penalties. </w:t>
      </w:r>
      <w:r>
        <w:rPr>
          <w:rFonts w:cs="Times New Roman"/>
          <w:sz w:val="24"/>
          <w:szCs w:val="24"/>
        </w:rPr>
        <w:t xml:space="preserve">After reading Beccaria’s treatise regarding crime and punishment, it is possible to alter one’s perception regarding types of crimes and types of punishments. He argues that barbarity of the society should dictate the severity of a crime, for instance, the well-established civil society that has been softened over the years should reduce the severity of certain punishments, capital punishment is no longer of greater use to the society. He further cautioned the overutilization of infamy and its effect on the progressive evolution of society. It is therefore interesting how the United States of America through its founding fathers were greatly influenced by the essay by Beccaria. However, due to the earlier days of the federation nature of the nation where most fronts men sought vigilante justice, barbarity prevailed in the country. In conclusion, the severity of the punishments ought to be proportion to the crime and the state of the nation. That is, crimes such as public destruction and theft do not deserve capital punishment. Therefore, despite the availability of some contraction in the test, "An essay on crime and punishment" is a liberal approach to crime and punishment that promotes tolerance and protection of human rights. </w:t>
      </w:r>
    </w:p>
    <w:p w14:paraId="4BA6100A" w14:textId="77777777" w:rsidR="0015381D" w:rsidRDefault="0015381D" w:rsidP="0015381D">
      <w:pPr>
        <w:rPr>
          <w:rFonts w:cs="Times New Roman"/>
          <w:sz w:val="24"/>
          <w:szCs w:val="24"/>
        </w:rPr>
      </w:pPr>
      <w:r>
        <w:rPr>
          <w:rFonts w:cs="Times New Roman"/>
          <w:sz w:val="24"/>
          <w:szCs w:val="24"/>
        </w:rPr>
        <w:br w:type="page"/>
      </w:r>
    </w:p>
    <w:p w14:paraId="3CC22EB8" w14:textId="77777777" w:rsidR="0015381D" w:rsidRDefault="0015381D" w:rsidP="0015381D">
      <w:pPr>
        <w:rPr>
          <w:rFonts w:cs="Times New Roman"/>
          <w:sz w:val="24"/>
          <w:szCs w:val="24"/>
        </w:rPr>
      </w:pPr>
      <w:r w:rsidRPr="00D67307">
        <w:rPr>
          <w:rFonts w:cs="Times New Roman"/>
          <w:sz w:val="24"/>
          <w:szCs w:val="24"/>
        </w:rPr>
        <w:lastRenderedPageBreak/>
        <w:t>References</w:t>
      </w:r>
      <w:r>
        <w:rPr>
          <w:rFonts w:cs="Times New Roman"/>
          <w:sz w:val="24"/>
          <w:szCs w:val="24"/>
        </w:rPr>
        <w:t xml:space="preserve">. </w:t>
      </w:r>
    </w:p>
    <w:p w14:paraId="00870F95" w14:textId="77777777" w:rsidR="0015381D" w:rsidRPr="00691277" w:rsidRDefault="0015381D" w:rsidP="0015381D">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Apel, A. B., &amp; Diller, J. W. (2017). Prison as punishment: A behavior-analytic evaluation of incarceration. </w:t>
      </w:r>
      <w:r w:rsidRPr="00691277">
        <w:rPr>
          <w:rFonts w:cs="Times New Roman"/>
          <w:i/>
          <w:iCs/>
          <w:color w:val="222222"/>
          <w:sz w:val="24"/>
          <w:szCs w:val="24"/>
          <w:shd w:val="clear" w:color="auto" w:fill="FFFFFF"/>
        </w:rPr>
        <w:t>The Behavior Analyst</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40</w:t>
      </w:r>
      <w:r w:rsidRPr="00691277">
        <w:rPr>
          <w:rFonts w:cs="Times New Roman"/>
          <w:color w:val="222222"/>
          <w:sz w:val="24"/>
          <w:szCs w:val="24"/>
          <w:shd w:val="clear" w:color="auto" w:fill="FFFFFF"/>
        </w:rPr>
        <w:t>(1), 243-256.</w:t>
      </w:r>
    </w:p>
    <w:p w14:paraId="586D6639" w14:textId="77777777" w:rsidR="0015381D" w:rsidRPr="00691277" w:rsidRDefault="0015381D" w:rsidP="0015381D">
      <w:pPr>
        <w:spacing w:line="480" w:lineRule="auto"/>
        <w:ind w:left="720" w:hanging="720"/>
        <w:jc w:val="both"/>
        <w:rPr>
          <w:rFonts w:cs="Times New Roman"/>
          <w:sz w:val="24"/>
          <w:szCs w:val="24"/>
        </w:rPr>
      </w:pPr>
      <w:r w:rsidRPr="00691277">
        <w:rPr>
          <w:rFonts w:cs="Times New Roman"/>
          <w:color w:val="222222"/>
          <w:sz w:val="24"/>
          <w:szCs w:val="24"/>
          <w:shd w:val="clear" w:color="auto" w:fill="FFFFFF"/>
        </w:rPr>
        <w:t>Cherrington, D. J. (2007). Crime and Punishment: Does Punishment Work?.</w:t>
      </w:r>
    </w:p>
    <w:p w14:paraId="77F78128" w14:textId="77777777" w:rsidR="0015381D" w:rsidRPr="00691277" w:rsidRDefault="0015381D" w:rsidP="0015381D">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Marchese di Beccaria, C. (1819). </w:t>
      </w:r>
      <w:r w:rsidRPr="00691277">
        <w:rPr>
          <w:rFonts w:cs="Times New Roman"/>
          <w:i/>
          <w:iCs/>
          <w:color w:val="222222"/>
          <w:sz w:val="24"/>
          <w:szCs w:val="24"/>
          <w:shd w:val="clear" w:color="auto" w:fill="FFFFFF"/>
        </w:rPr>
        <w:t>An essay on crimes and punishments</w:t>
      </w:r>
      <w:r w:rsidRPr="00691277">
        <w:rPr>
          <w:rFonts w:cs="Times New Roman"/>
          <w:color w:val="222222"/>
          <w:sz w:val="24"/>
          <w:szCs w:val="24"/>
          <w:shd w:val="clear" w:color="auto" w:fill="FFFFFF"/>
        </w:rPr>
        <w:t> (No. 47183). Philip H. Nicklin.</w:t>
      </w:r>
    </w:p>
    <w:p w14:paraId="6D22C8C6" w14:textId="77777777" w:rsidR="0015381D" w:rsidRPr="00691277" w:rsidRDefault="0015381D" w:rsidP="0015381D">
      <w:pPr>
        <w:spacing w:line="480" w:lineRule="auto"/>
        <w:ind w:left="720" w:hanging="720"/>
        <w:jc w:val="both"/>
        <w:rPr>
          <w:rFonts w:cs="Times New Roman"/>
          <w:sz w:val="24"/>
          <w:szCs w:val="24"/>
        </w:rPr>
      </w:pPr>
      <w:r w:rsidRPr="00691277">
        <w:rPr>
          <w:rFonts w:cs="Times New Roman"/>
          <w:color w:val="222222"/>
          <w:sz w:val="24"/>
          <w:szCs w:val="24"/>
          <w:shd w:val="clear" w:color="auto" w:fill="FFFFFF"/>
        </w:rPr>
        <w:t>Murray, J. (2005). Policing terrorism: A threat to community policing or just a shift in priorities?. </w:t>
      </w:r>
      <w:r w:rsidRPr="00691277">
        <w:rPr>
          <w:rFonts w:cs="Times New Roman"/>
          <w:i/>
          <w:iCs/>
          <w:color w:val="222222"/>
          <w:sz w:val="24"/>
          <w:szCs w:val="24"/>
          <w:shd w:val="clear" w:color="auto" w:fill="FFFFFF"/>
        </w:rPr>
        <w:t>Police practice and research</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6</w:t>
      </w:r>
      <w:r w:rsidRPr="00691277">
        <w:rPr>
          <w:rFonts w:cs="Times New Roman"/>
          <w:color w:val="222222"/>
          <w:sz w:val="24"/>
          <w:szCs w:val="24"/>
          <w:shd w:val="clear" w:color="auto" w:fill="FFFFFF"/>
        </w:rPr>
        <w:t>(4), 347-361.</w:t>
      </w:r>
    </w:p>
    <w:p w14:paraId="6A7D4DD6" w14:textId="77777777" w:rsidR="0015381D" w:rsidRPr="00691277" w:rsidRDefault="0015381D" w:rsidP="0015381D">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 xml:space="preserve">Rowland, A., Gerry, F., &amp; Stanton, M. (2017). Physical punishment of children: time to end the defense of reasonable chastisement in the UK, USA, and Australia. </w:t>
      </w:r>
      <w:r w:rsidRPr="00691277">
        <w:rPr>
          <w:rFonts w:cs="Times New Roman"/>
          <w:i/>
          <w:iCs/>
          <w:color w:val="222222"/>
          <w:sz w:val="24"/>
          <w:szCs w:val="24"/>
          <w:shd w:val="clear" w:color="auto" w:fill="FFFFFF"/>
        </w:rPr>
        <w:t>The International Journal of Children's Rights</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25</w:t>
      </w:r>
      <w:r w:rsidRPr="00691277">
        <w:rPr>
          <w:rFonts w:cs="Times New Roman"/>
          <w:color w:val="222222"/>
          <w:sz w:val="24"/>
          <w:szCs w:val="24"/>
          <w:shd w:val="clear" w:color="auto" w:fill="FFFFFF"/>
        </w:rPr>
        <w:t>(1), 165-195.</w:t>
      </w:r>
    </w:p>
    <w:p w14:paraId="641FF8F6" w14:textId="77777777" w:rsidR="0015381D" w:rsidRPr="00691277" w:rsidRDefault="0015381D" w:rsidP="0015381D">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Sethuraju, R., Sole, J., &amp; Oliver, B. E. (2016). Understanding death penalty support and opposition among criminal justice and law enforcement students. </w:t>
      </w:r>
      <w:r w:rsidRPr="00691277">
        <w:rPr>
          <w:rFonts w:cs="Times New Roman"/>
          <w:i/>
          <w:iCs/>
          <w:color w:val="222222"/>
          <w:sz w:val="24"/>
          <w:szCs w:val="24"/>
          <w:shd w:val="clear" w:color="auto" w:fill="FFFFFF"/>
        </w:rPr>
        <w:t>SAGE Open</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6</w:t>
      </w:r>
      <w:r w:rsidRPr="00691277">
        <w:rPr>
          <w:rFonts w:cs="Times New Roman"/>
          <w:color w:val="222222"/>
          <w:sz w:val="24"/>
          <w:szCs w:val="24"/>
          <w:shd w:val="clear" w:color="auto" w:fill="FFFFFF"/>
        </w:rPr>
        <w:t>(1), 2158244015624952.</w:t>
      </w:r>
    </w:p>
    <w:p w14:paraId="34683599" w14:textId="77777777" w:rsidR="004609A9" w:rsidRDefault="004609A9"/>
    <w:sectPr w:rsidR="004609A9" w:rsidSect="00947DE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7416A" w14:textId="77777777" w:rsidR="002A6048" w:rsidRDefault="002A6048" w:rsidP="0015381D">
      <w:pPr>
        <w:spacing w:after="0" w:line="240" w:lineRule="auto"/>
      </w:pPr>
      <w:r>
        <w:separator/>
      </w:r>
    </w:p>
  </w:endnote>
  <w:endnote w:type="continuationSeparator" w:id="0">
    <w:p w14:paraId="686E7C06" w14:textId="77777777" w:rsidR="002A6048" w:rsidRDefault="002A6048" w:rsidP="00153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644DD" w14:textId="77777777" w:rsidR="002A6048" w:rsidRDefault="002A6048" w:rsidP="0015381D">
      <w:pPr>
        <w:spacing w:after="0" w:line="240" w:lineRule="auto"/>
      </w:pPr>
      <w:r>
        <w:separator/>
      </w:r>
    </w:p>
  </w:footnote>
  <w:footnote w:type="continuationSeparator" w:id="0">
    <w:p w14:paraId="1E4B1C97" w14:textId="77777777" w:rsidR="002A6048" w:rsidRDefault="002A6048" w:rsidP="00153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822958"/>
      <w:docPartObj>
        <w:docPartGallery w:val="Page Numbers (Top of Page)"/>
        <w:docPartUnique/>
      </w:docPartObj>
    </w:sdtPr>
    <w:sdtEndPr>
      <w:rPr>
        <w:noProof/>
      </w:rPr>
    </w:sdtEndPr>
    <w:sdtContent>
      <w:p w14:paraId="399ED6A0" w14:textId="77777777" w:rsidR="00947DE1" w:rsidRDefault="002A604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9C8920" w14:textId="77777777" w:rsidR="00947DE1" w:rsidRDefault="002A60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B3B6" w14:textId="73E5FA8F" w:rsidR="00947DE1" w:rsidRDefault="002A6048">
    <w:pPr>
      <w:pStyle w:val="Header"/>
    </w:pPr>
    <w:r>
      <w:t xml:space="preserve">Running head: </w:t>
    </w:r>
    <w:r w:rsidR="0015381D">
      <w:t>FINAL</w:t>
    </w:r>
    <w:r>
      <w:t xml:space="preserve"> DRAFT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1C"/>
    <w:rsid w:val="0015381D"/>
    <w:rsid w:val="002A6048"/>
    <w:rsid w:val="004609A9"/>
    <w:rsid w:val="00567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EC9C1"/>
  <w15:chartTrackingRefBased/>
  <w15:docId w15:val="{15288C35-C138-4468-8D29-5CB7C203F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1D"/>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81D"/>
    <w:rPr>
      <w:sz w:val="22"/>
    </w:rPr>
  </w:style>
  <w:style w:type="paragraph" w:styleId="Footer">
    <w:name w:val="footer"/>
    <w:basedOn w:val="Normal"/>
    <w:link w:val="FooterChar"/>
    <w:uiPriority w:val="99"/>
    <w:unhideWhenUsed/>
    <w:rsid w:val="00153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81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1308</Words>
  <Characters>7457</Characters>
  <Application>Microsoft Office Word</Application>
  <DocSecurity>0</DocSecurity>
  <Lines>62</Lines>
  <Paragraphs>17</Paragraphs>
  <ScaleCrop>false</ScaleCrop>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2021-09-10T08:17:00Z</dcterms:created>
  <dcterms:modified xsi:type="dcterms:W3CDTF">2021-09-10T08:19:00Z</dcterms:modified>
</cp:coreProperties>
</file>